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Анкета</w:t>
      </w:r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участника публичных консультаций, проводимых посредством сбора</w:t>
      </w:r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замечаний и предложений организаций и граждан в рамках анализа</w:t>
      </w:r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действующих нормативных правовых актов на предмет их влияния </w:t>
      </w:r>
      <w:proofErr w:type="gramStart"/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конкуренцию</w:t>
      </w:r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сведения об участнике публичных консультаций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4536"/>
      </w:tblGrid>
      <w:tr w:rsidR="00D8663E" w:rsidRPr="00D8663E" w:rsidTr="00C8111E">
        <w:trPr>
          <w:trHeight w:hRule="exact" w:val="56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663E" w:rsidRPr="00D8663E" w:rsidTr="00C8111E">
        <w:trPr>
          <w:trHeight w:hRule="exact" w:val="56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663E" w:rsidRPr="00D8663E" w:rsidTr="00C8111E">
        <w:trPr>
          <w:trHeight w:hRule="exact" w:val="56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663E" w:rsidRPr="00D8663E" w:rsidTr="00C8111E">
        <w:trPr>
          <w:trHeight w:hRule="exact" w:val="28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663E" w:rsidRPr="00D8663E" w:rsidTr="00C8111E">
        <w:trPr>
          <w:trHeight w:hRule="exact" w:val="28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663E" w:rsidRPr="00D8663E" w:rsidTr="00C8111E">
        <w:trPr>
          <w:trHeight w:hRule="exact" w:val="29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63E" w:rsidRPr="00D8663E" w:rsidRDefault="00D8663E" w:rsidP="00D866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63E" w:rsidRPr="00D8663E" w:rsidRDefault="00D8663E" w:rsidP="00D866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663E" w:rsidRPr="00C8111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D8663E" w:rsidRPr="00D8663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66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Общие сведения о действующем нормативном правовом акте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C8111E" w:rsidRPr="00C8111E" w:rsidRDefault="00D8663E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  <w:proofErr w:type="gramStart"/>
      <w:r w:rsidRPr="00C8111E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 xml:space="preserve">(реквизиты и наименование действующего нормативного правового акта  администрации </w:t>
      </w:r>
      <w:r w:rsidR="006903B7" w:rsidRPr="00C8111E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 xml:space="preserve">городского </w:t>
      </w:r>
      <w:proofErr w:type="gramEnd"/>
    </w:p>
    <w:p w:rsidR="00D8663E" w:rsidRPr="00C8111E" w:rsidRDefault="006903B7" w:rsidP="00D8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  <w:r w:rsidRPr="00C8111E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>округа – город Волжский Волгоградской области</w:t>
      </w:r>
      <w:r w:rsidR="00D8663E" w:rsidRPr="00C8111E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>)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1. Оказывают ли положения нормативного правового акта влияние на конкуренцию на рынках товаров, работ, услуг </w:t>
      </w:r>
      <w:r w:rsidR="006903B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городского округа – город Волжский Волгоградской области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?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 Присутствуют ли в нормативном правовом акте положения, которые могут оказать негативное влияние на конкуренцию н</w:t>
      </w:r>
      <w:r w:rsidR="006903B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 рынках товаров, работ, услуг городского округа – город Волжский Волгоградской области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?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_____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</w:t>
      </w:r>
      <w:r w:rsidR="006903B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городского округа – город Волжский Волгоградской области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? Укажите номер подпункта, пункта, части, статьи нормативного правового акта и их содержание.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На каких рынках товаров, работ, услуг </w:t>
      </w:r>
      <w:proofErr w:type="gramStart"/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ухудшилось</w:t>
      </w:r>
      <w:proofErr w:type="gramEnd"/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/может ухудшиться состояние конкурентной среды в результате применения нормативного правового акта?</w:t>
      </w:r>
    </w:p>
    <w:p w:rsidR="00D8663E" w:rsidRPr="00D8663E" w:rsidRDefault="00D8663E" w:rsidP="00C81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Какие положения антимонопольного законодательства </w:t>
      </w:r>
      <w:proofErr w:type="gramStart"/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нарушены</w:t>
      </w:r>
      <w:proofErr w:type="gramEnd"/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/могут быть нарушены?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6. Какие возможны негативные последствия для конкуренции в случае сохранения действующей редакции нормативного правового акта?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D8663E" w:rsidRP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7. Ваши замечания и предложения по нормативному правовому акту в целях учета требований антимонопольного законодательства:_________________________________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D8663E" w:rsidRDefault="00D8663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66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</w:t>
      </w:r>
      <w:r w:rsidR="00C8111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</w:p>
    <w:p w:rsidR="00C8111E" w:rsidRDefault="00C8111E" w:rsidP="00D86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663E" w:rsidRPr="00D8663E" w:rsidRDefault="00C8111E" w:rsidP="00C8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3E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4"/>
          <w:szCs w:val="24"/>
        </w:rPr>
        <w:t>Волгоградская область, г</w:t>
      </w:r>
      <w:r w:rsidRPr="006903B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6903B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90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. </w:t>
      </w:r>
      <w:bookmarkStart w:id="0" w:name="_GoBack"/>
      <w:bookmarkEnd w:id="0"/>
      <w:r w:rsidRPr="00D8663E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>, 21</w:t>
      </w:r>
      <w:r w:rsidRPr="00D8663E">
        <w:rPr>
          <w:rFonts w:ascii="Times New Roman" w:hAnsi="Times New Roman" w:cs="Times New Roman"/>
          <w:sz w:val="24"/>
          <w:szCs w:val="24"/>
        </w:rPr>
        <w:t>, также по адресу электронной почты:</w:t>
      </w:r>
      <w:r w:rsidRPr="00D8663E">
        <w:rPr>
          <w:rFonts w:ascii="Times New Roman" w:hAnsi="Times New Roman" w:cs="Times New Roman"/>
          <w:sz w:val="24"/>
          <w:szCs w:val="24"/>
        </w:rPr>
        <w:tab/>
      </w:r>
      <w:hyperlink r:id="rId5" w:tooltip="Написать письмо" w:history="1">
        <w:r w:rsidRPr="00C8111E">
          <w:rPr>
            <w:rStyle w:val="a3"/>
            <w:rFonts w:ascii="Times New Roman" w:hAnsi="Times New Roman" w:cs="Times New Roman"/>
            <w:sz w:val="24"/>
            <w:szCs w:val="24"/>
          </w:rPr>
          <w:t>naumova.elena@admvol.ru</w:t>
        </w:r>
      </w:hyperlink>
      <w:r w:rsidRPr="00C8111E">
        <w:rPr>
          <w:rFonts w:ascii="Times New Roman" w:hAnsi="Times New Roman" w:cs="Times New Roman"/>
          <w:sz w:val="24"/>
          <w:szCs w:val="24"/>
        </w:rPr>
        <w:t> .</w:t>
      </w:r>
    </w:p>
    <w:sectPr w:rsidR="00D8663E" w:rsidRPr="00D8663E" w:rsidSect="00C8111E">
      <w:pgSz w:w="11906" w:h="16838"/>
      <w:pgMar w:top="113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5"/>
    <w:rsid w:val="00140CD5"/>
    <w:rsid w:val="00142ED7"/>
    <w:rsid w:val="004538D7"/>
    <w:rsid w:val="006903B7"/>
    <w:rsid w:val="00970A1D"/>
    <w:rsid w:val="00A06CE7"/>
    <w:rsid w:val="00C731DA"/>
    <w:rsid w:val="00C8111E"/>
    <w:rsid w:val="00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11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1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mova.elena@admv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ROVENKI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Удовидченко</dc:creator>
  <cp:lastModifiedBy>Администратор</cp:lastModifiedBy>
  <cp:revision>2</cp:revision>
  <cp:lastPrinted>2020-01-20T08:19:00Z</cp:lastPrinted>
  <dcterms:created xsi:type="dcterms:W3CDTF">2020-01-20T08:23:00Z</dcterms:created>
  <dcterms:modified xsi:type="dcterms:W3CDTF">2020-01-20T08:23:00Z</dcterms:modified>
</cp:coreProperties>
</file>